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  <w:t>一、新用户注册</w:t>
      </w:r>
    </w:p>
    <w:p>
      <w:pP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一、打开电子平台首页，新用户点击“注册”：</w:t>
      </w:r>
    </w:p>
    <w:p>
      <w:pPr>
        <w:jc w:val="left"/>
        <w:rPr>
          <w:lang w:bidi="mn-Mong-CN"/>
        </w:rPr>
      </w:pPr>
      <w:r>
        <w:rPr>
          <w:lang w:bidi="mn-Mong-CN"/>
        </w:rPr>
        <w:drawing>
          <wp:inline distT="0" distB="0" distL="0" distR="0">
            <wp:extent cx="5274310" cy="27336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34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填写注册账户信息：</w:t>
      </w:r>
    </w:p>
    <w:p>
      <w:pPr>
        <w:numPr>
          <w:ilvl w:val="0"/>
          <w:numId w:val="0"/>
        </w:numP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注意：</w:t>
      </w:r>
    </w:p>
    <w:p>
      <w:pPr>
        <w:numPr>
          <w:ilvl w:val="0"/>
          <w:numId w:val="0"/>
        </w:numPr>
        <w:rPr>
          <w:rStyle w:val="7"/>
          <w:rFonts w:hint="default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1、</w:t>
      </w:r>
      <w:r>
        <w:rPr>
          <w:rStyle w:val="7"/>
          <w:rFonts w:hint="eastAsia" w:ascii="微软雅黑" w:hAnsi="微软雅黑" w:eastAsia="微软雅黑" w:cs="微软雅黑"/>
          <w:color w:val="FF0000"/>
          <w:sz w:val="28"/>
          <w:szCs w:val="28"/>
          <w:u w:val="none"/>
          <w:lang w:val="en-US" w:eastAsia="zh-CN"/>
        </w:rPr>
        <w:t>用户名不限定手机号，可以是公司名。</w:t>
      </w:r>
    </w:p>
    <w:p>
      <w:pPr>
        <w:numPr>
          <w:ilvl w:val="0"/>
          <w:numId w:val="0"/>
        </w:numP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2、邮箱一定要填写准确，之后发票和文件往来都用这个电子邮箱。</w:t>
      </w:r>
    </w:p>
    <w:p>
      <w:pPr>
        <w:pStyle w:val="2"/>
        <w:rPr>
          <w:rFonts w:hint="eastAsia" w:eastAsia="黑体"/>
          <w:lang w:eastAsia="zh-CN"/>
        </w:rPr>
      </w:pPr>
      <w:r>
        <w:rPr>
          <w:rFonts w:hint="eastAsia" w:eastAsia="黑体"/>
          <w:lang w:eastAsia="zh-CN"/>
        </w:rPr>
        <w:drawing>
          <wp:inline distT="0" distB="0" distL="114300" distR="114300">
            <wp:extent cx="5272405" cy="2750185"/>
            <wp:effectExtent l="0" t="0" r="635" b="8255"/>
            <wp:docPr id="8" name="图片 8" descr="165569981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55699814(1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</w:p>
    <w:p/>
    <w:p>
      <w:pP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三、注册成功用户，进行第一次“登录”：</w:t>
      </w:r>
    </w:p>
    <w:p>
      <w:pP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</w:pPr>
      <w:r>
        <w:rPr>
          <w:lang w:bidi="mn-Mong-CN"/>
        </w:rPr>
        <w:drawing>
          <wp:inline distT="0" distB="0" distL="0" distR="0">
            <wp:extent cx="5274310" cy="1966595"/>
            <wp:effectExtent l="0" t="0" r="13970" b="146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四、第一次登录成功后，进入“公司信息”填写界面，按提示填写：</w:t>
      </w:r>
      <w:r>
        <w:drawing>
          <wp:inline distT="0" distB="0" distL="114300" distR="114300">
            <wp:extent cx="5268595" cy="3702685"/>
            <wp:effectExtent l="0" t="0" r="4445" b="635"/>
            <wp:docPr id="10" name="图片 10" descr="165570012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55700120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0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  <w:t>二、项目报名及下载文件</w:t>
      </w:r>
    </w:p>
    <w:p>
      <w:pPr>
        <w:pStyle w:val="2"/>
        <w:numPr>
          <w:ilvl w:val="0"/>
          <w:numId w:val="0"/>
        </w:numPr>
        <w:jc w:val="left"/>
        <w:rPr>
          <w:rFonts w:hint="default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color w:val="585858" w:themeColor="text1" w:themeTint="A6"/>
          <w:kern w:val="2"/>
          <w:sz w:val="28"/>
          <w:szCs w:val="28"/>
          <w:u w:val="none"/>
          <w:lang w:val="en-US" w:eastAsia="zh-CN" w:bidi="ar-SA"/>
        </w:rPr>
        <w:t>一、打开电子平台首页，在招标采购-招标公告中选择需要的项目：</w:t>
      </w:r>
      <w:r>
        <w:rPr>
          <w:rFonts w:hint="default"/>
          <w:lang w:val="en-US" w:eastAsia="zh-CN"/>
        </w:rPr>
        <w:drawing>
          <wp:inline distT="0" distB="0" distL="114300" distR="114300">
            <wp:extent cx="5272405" cy="2254885"/>
            <wp:effectExtent l="0" t="0" r="635" b="635"/>
            <wp:docPr id="11" name="图片 11" descr="165570089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55700899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jc w:val="left"/>
        <w:rPr>
          <w:rFonts w:hint="default"/>
          <w:u w:val="none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color w:val="585858" w:themeColor="text1" w:themeTint="A6"/>
          <w:kern w:val="2"/>
          <w:sz w:val="28"/>
          <w:szCs w:val="28"/>
          <w:u w:val="none"/>
          <w:lang w:val="en-US" w:eastAsia="zh-CN" w:bidi="ar-SA"/>
        </w:rPr>
        <w:t>二、点击项目名称，进入项目界面（点击链接可下载公告），点击“报名”进行项目报名。</w:t>
      </w:r>
    </w:p>
    <w:p>
      <w:pPr>
        <w:pStyle w:val="3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5267960" cy="2132330"/>
            <wp:effectExtent l="0" t="0" r="5080" b="1270"/>
            <wp:docPr id="12" name="图片 12" descr="165570108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55701087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0" w:leftChars="0" w:firstLine="0" w:firstLineChars="0"/>
        <w:rPr>
          <w:rStyle w:val="7"/>
          <w:rFonts w:hint="default" w:ascii="微软雅黑" w:hAnsi="微软雅黑" w:eastAsia="微软雅黑" w:cs="微软雅黑"/>
          <w:b w:val="0"/>
          <w:bCs w:val="0"/>
          <w:color w:val="585858" w:themeColor="text1" w:themeTint="A6"/>
          <w:kern w:val="2"/>
          <w:sz w:val="28"/>
          <w:szCs w:val="28"/>
          <w:u w:val="none"/>
          <w:lang w:val="en-US" w:eastAsia="zh-CN" w:bidi="ar-SA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color w:val="585858" w:themeColor="text1" w:themeTint="A6"/>
          <w:kern w:val="2"/>
          <w:sz w:val="28"/>
          <w:szCs w:val="28"/>
          <w:u w:val="none"/>
          <w:lang w:val="en-US" w:eastAsia="zh-CN" w:bidi="ar-SA"/>
        </w:rPr>
        <w:t>三、在报名界面，按公告要求上传文件，提交报名。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770" cy="1932305"/>
            <wp:effectExtent l="0" t="0" r="1270" b="3175"/>
            <wp:docPr id="13" name="图片 13" descr="1655701212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55701212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93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Style w:val="7"/>
          <w:rFonts w:hint="eastAsia" w:ascii="微软雅黑" w:hAnsi="微软雅黑" w:eastAsia="微软雅黑" w:cs="微软雅黑"/>
          <w:color w:val="585858" w:themeColor="text1" w:themeTint="A6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color w:val="585858" w:themeColor="text1" w:themeTint="A6"/>
          <w:kern w:val="2"/>
          <w:sz w:val="28"/>
          <w:szCs w:val="28"/>
          <w:u w:val="none"/>
          <w:lang w:val="en-US" w:eastAsia="zh-CN" w:bidi="ar-SA"/>
        </w:rPr>
        <w:t>四、报名后等待后台审核，如果未审核完毕，点击招标文件，提示“报名审核中”。审核通过后，点击招标文件进入招标文件界面，直接点击链接下载文件。</w:t>
      </w:r>
    </w:p>
    <w:p>
      <w:pPr>
        <w:pStyle w:val="2"/>
        <w:numPr>
          <w:ilvl w:val="0"/>
          <w:numId w:val="0"/>
        </w:num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451735"/>
            <wp:effectExtent l="0" t="0" r="8255" b="1905"/>
            <wp:docPr id="14" name="图片 14" descr="a7528fe67993ab4f6d472425b2dfb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a7528fe67993ab4f6d472425b2dfbde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451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4785" cy="2630170"/>
            <wp:effectExtent l="0" t="0" r="8255" b="6350"/>
            <wp:docPr id="16" name="图片 16" descr="c16f5e24487046471d0cb960af946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16f5e24487046471d0cb960af946cc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63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  <w:t>三、投标</w:t>
      </w:r>
    </w:p>
    <w:p>
      <w:pPr>
        <w:jc w:val="both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highlight w:val="yellow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highlight w:val="yellow"/>
          <w:u w:val="none"/>
          <w:lang w:eastAsia="zh-CN"/>
        </w:rPr>
        <w:t>仔细阅读谈判文件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highlight w:val="yellow"/>
          <w:u w:val="none"/>
          <w:lang w:val="en-US" w:eastAsia="zh-CN"/>
        </w:rPr>
        <w:t>/招标文件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highlight w:val="yellow"/>
          <w:u w:val="none"/>
          <w:lang w:eastAsia="zh-CN"/>
        </w:rPr>
        <w:t>，看投标报价是竞价模式或者非竞价模式。</w:t>
      </w:r>
    </w:p>
    <w:p>
      <w:pPr>
        <w:jc w:val="center"/>
      </w:pPr>
      <w:r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  <w:t>（一）竞价模式</w:t>
      </w:r>
    </w:p>
    <w:p>
      <w:pP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highlight w:val="none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1、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竞价模式是在文件指定时间段点击“投标”按钮，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highlight w:val="none"/>
          <w:u w:val="none"/>
          <w:lang w:eastAsia="zh-CN"/>
        </w:rPr>
        <w:t>进入出价界面，在竞价规定时间内可以多次出价投标。</w:t>
      </w:r>
    </w:p>
    <w:p>
      <w:pPr>
        <w:jc w:val="left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4665" cy="2031365"/>
            <wp:effectExtent l="0" t="0" r="3175" b="10795"/>
            <wp:docPr id="3" name="图片 3" descr="16557088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5570884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418715"/>
            <wp:effectExtent l="0" t="0" r="0" b="4445"/>
            <wp:docPr id="6" name="图片 6" descr="13739be94809c62aa9cce28ea091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3739be94809c62aa9cce28ea091cc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2、距离截止时间：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出价界面有本次竞价结束时间的倒计时，请各竞谈单位注意，如竞价结束时间前2分钟内价格调整引起的排名无变化，到截止时间竞价系统自动关闭；如在竞价结束前2分钟内如有人调整价格并使排名发生变化，会触发2分钟的自动延时机制，延时机制最多触发3次，最多延长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6分钟，之后竞价系统自动关闭。</w:t>
      </w:r>
    </w:p>
    <w:p>
      <w:pPr>
        <w:pStyle w:val="2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418715"/>
            <wp:effectExtent l="0" t="0" r="0" b="4445"/>
            <wp:docPr id="2" name="图片 2" descr="13739be94809c62aa9cce28ea091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3739be94809c62aa9cce28ea091cc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Style w:val="7"/>
          <w:rFonts w:hint="eastAsia" w:ascii="微软雅黑" w:hAnsi="微软雅黑" w:eastAsia="微软雅黑" w:cs="微软雅黑"/>
          <w:color w:val="585858" w:themeColor="text1" w:themeTint="A6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3、出价：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输入价格后点击投标按钮进行提交报价，出价不限制次数，但以最低价格确认排名，排名顺序为出价低至高排名，最低价格排名为第1位，价格单位为元，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出价金额是总计金额报价，保留小数点后2位。我的出价记录中整体出价排名是你出价时即时排名，我的出价记录右上角“您当前的出价排名为：第</w:t>
      </w:r>
      <w:r>
        <w:rPr>
          <w:rStyle w:val="7"/>
          <w:rFonts w:hint="eastAsia" w:ascii="微软雅黑" w:hAnsi="微软雅黑" w:eastAsia="微软雅黑" w:cs="微软雅黑"/>
          <w:color w:val="FF0000"/>
          <w:sz w:val="28"/>
          <w:szCs w:val="28"/>
          <w:u w:val="none"/>
          <w:lang w:val="en-US" w:eastAsia="zh-CN"/>
        </w:rPr>
        <w:t>N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位”，是你的出价在其它竞谈单位的出价过程中的不断变化的实时排名。以“您当前出价排名为：第</w:t>
      </w:r>
      <w:r>
        <w:rPr>
          <w:rStyle w:val="7"/>
          <w:rFonts w:hint="eastAsia" w:ascii="微软雅黑" w:hAnsi="微软雅黑" w:eastAsia="微软雅黑" w:cs="微软雅黑"/>
          <w:color w:val="FF0000"/>
          <w:sz w:val="28"/>
          <w:szCs w:val="28"/>
          <w:u w:val="none"/>
          <w:lang w:val="en-US" w:eastAsia="zh-CN"/>
        </w:rPr>
        <w:t>N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位”为准，是竞谈单位竞价过程中的总体</w:t>
      </w:r>
      <w:bookmarkStart w:id="0" w:name="_GoBack"/>
      <w:bookmarkEnd w:id="0"/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排名显示。</w:t>
      </w:r>
    </w:p>
    <w:p>
      <w:pPr>
        <w:pStyle w:val="2"/>
        <w:numPr>
          <w:ilvl w:val="0"/>
          <w:numId w:val="0"/>
        </w:numPr>
        <w:ind w:left="421" w:leftChars="0" w:hanging="421" w:hangingChars="131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3136265"/>
            <wp:effectExtent l="0" t="0" r="1905" b="3175"/>
            <wp:docPr id="7" name="图片 7" descr="7aad2f0c597f7b3b7cb277b18dc2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7aad2f0c597f7b3b7cb277b18dc282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13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jc w:val="left"/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</w:pPr>
      <w:r>
        <w:rPr>
          <w:rStyle w:val="7"/>
          <w:rFonts w:hint="eastAsia" w:ascii="微软雅黑" w:hAnsi="微软雅黑" w:eastAsia="微软雅黑" w:cs="微软雅黑"/>
          <w:b w:val="0"/>
          <w:bCs w:val="0"/>
          <w:color w:val="585858" w:themeColor="text1" w:themeTint="A6"/>
          <w:sz w:val="28"/>
          <w:szCs w:val="28"/>
          <w:u w:val="none"/>
          <w:lang w:val="en-US" w:eastAsia="zh-CN"/>
        </w:rPr>
        <w:t>4、竞谈单位在出价过程只能是从高价到低价，即后一次出价不得高于前一次出价金额。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u w:val="none"/>
          <w:lang w:eastAsia="zh-CN"/>
        </w:rPr>
        <w:drawing>
          <wp:inline distT="0" distB="0" distL="114300" distR="114300">
            <wp:extent cx="5273675" cy="2292350"/>
            <wp:effectExtent l="0" t="0" r="14605" b="8890"/>
            <wp:docPr id="17" name="图片 17" descr="cdb3a9ef6c8258404e1233431921f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db3a9ef6c8258404e1233431921fbf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292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5、上传文件：竞价模式不上传文件，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考虑到竞价模式中报价的实时变化性，竞价模式不上传文件，待竞价结束，以最终出价为准，整理投标文件于文件规定时间发送到招标代理机构的电子邮箱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val="en-US" w:eastAsia="zh-CN"/>
        </w:rPr>
        <w:t>lnlszb2021@163.com</w:t>
      </w: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。</w:t>
      </w:r>
    </w:p>
    <w:p>
      <w:pPr>
        <w:jc w:val="both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</w:pPr>
      <w:r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  <w:t>（二）非竞价模式</w:t>
      </w:r>
    </w:p>
    <w:p>
      <w:pPr>
        <w:numPr>
          <w:ilvl w:val="0"/>
          <w:numId w:val="0"/>
        </w:numP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</w:pPr>
      <w:r>
        <w:rPr>
          <w:rStyle w:val="7"/>
          <w:rFonts w:hint="eastAsia" w:ascii="微软雅黑" w:hAnsi="微软雅黑" w:eastAsia="微软雅黑" w:cs="微软雅黑"/>
          <w:color w:val="585858" w:themeColor="text1" w:themeTint="A6"/>
          <w:sz w:val="28"/>
          <w:szCs w:val="28"/>
          <w:u w:val="none"/>
          <w:lang w:eastAsia="zh-CN"/>
        </w:rPr>
        <w:t>非竞价模式是在文件指定时间段截止前，点击“投标”按钮，进入出价界面，直接写出出价金额，上传文件，进行投标。</w:t>
      </w:r>
    </w:p>
    <w:p>
      <w:pPr>
        <w:pStyle w:val="2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574665" cy="2031365"/>
            <wp:effectExtent l="0" t="0" r="3175" b="10795"/>
            <wp:docPr id="9" name="图片 9" descr="1655708847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55708847(1)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574665" cy="203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418715"/>
            <wp:effectExtent l="0" t="0" r="0" b="4445"/>
            <wp:docPr id="15" name="图片 15" descr="13739be94809c62aa9cce28ea091c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3739be94809c62aa9cce28ea091ccb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numPr>
          <w:ilvl w:val="0"/>
          <w:numId w:val="0"/>
        </w:numPr>
        <w:rPr>
          <w:rFonts w:hint="eastAsia"/>
          <w:lang w:eastAsia="zh-CN"/>
        </w:rPr>
      </w:pPr>
      <w:r>
        <w:rPr>
          <w:rFonts w:hint="eastAsia"/>
          <w:lang w:eastAsia="zh-CN"/>
        </w:rPr>
        <w:t>注意：本网站基本使用竞价模式，具体是哪种投标模式都会在谈判文件中写明，请参与竞谈的单位仔细阅读谈判文件，按文件要求执行。</w:t>
      </w:r>
    </w:p>
    <w:p>
      <w:pPr>
        <w:numPr>
          <w:ilvl w:val="0"/>
          <w:numId w:val="0"/>
        </w:numPr>
        <w:ind w:leftChars="0"/>
        <w:rPr>
          <w:rStyle w:val="7"/>
          <w:rFonts w:hint="eastAsia" w:ascii="微软雅黑" w:hAnsi="微软雅黑" w:eastAsia="微软雅黑" w:cs="微软雅黑"/>
          <w:color w:val="585858" w:themeColor="text1" w:themeTint="A6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jc w:val="center"/>
        <w:rPr>
          <w:rStyle w:val="7"/>
          <w:rFonts w:hint="eastAsia" w:ascii="微软雅黑" w:hAnsi="微软雅黑" w:eastAsia="微软雅黑" w:cs="微软雅黑"/>
          <w:b/>
          <w:bCs/>
          <w:color w:val="585858" w:themeColor="text1" w:themeTint="A6"/>
          <w:sz w:val="44"/>
          <w:szCs w:val="44"/>
          <w:u w:val="none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ongolian Baiti">
    <w:panose1 w:val="03000500000000000000"/>
    <w:charset w:val="00"/>
    <w:family w:val="script"/>
    <w:pitch w:val="default"/>
    <w:sig w:usb0="80000023" w:usb1="00000000" w:usb2="00020000" w:usb3="00000000" w:csb0="00000001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3DE4723"/>
    <w:multiLevelType w:val="singleLevel"/>
    <w:tmpl w:val="C3DE4723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ZTU4NmI0YjUzOTlkMTQ5NzliN2E5NmY0M2JlYzcyM2UifQ=="/>
  </w:docVars>
  <w:rsids>
    <w:rsidRoot w:val="00B6371E"/>
    <w:rsid w:val="00087743"/>
    <w:rsid w:val="002C326D"/>
    <w:rsid w:val="00412A32"/>
    <w:rsid w:val="006B3DDF"/>
    <w:rsid w:val="00920C9A"/>
    <w:rsid w:val="00A51599"/>
    <w:rsid w:val="00B11239"/>
    <w:rsid w:val="00B6371E"/>
    <w:rsid w:val="00D828EC"/>
    <w:rsid w:val="00DB7612"/>
    <w:rsid w:val="00F266BD"/>
    <w:rsid w:val="00F91E26"/>
    <w:rsid w:val="06735028"/>
    <w:rsid w:val="0BE420D0"/>
    <w:rsid w:val="0DC509A8"/>
    <w:rsid w:val="0F907ECB"/>
    <w:rsid w:val="0FC2223F"/>
    <w:rsid w:val="10266E4F"/>
    <w:rsid w:val="12575F0C"/>
    <w:rsid w:val="13395276"/>
    <w:rsid w:val="14B83E6B"/>
    <w:rsid w:val="19651DC1"/>
    <w:rsid w:val="1C520554"/>
    <w:rsid w:val="1C650C9D"/>
    <w:rsid w:val="20000F5F"/>
    <w:rsid w:val="211A523B"/>
    <w:rsid w:val="22EE01FF"/>
    <w:rsid w:val="23FA729F"/>
    <w:rsid w:val="256E44E1"/>
    <w:rsid w:val="2B5F0BA5"/>
    <w:rsid w:val="2E840E29"/>
    <w:rsid w:val="30D27E01"/>
    <w:rsid w:val="31436524"/>
    <w:rsid w:val="345618A1"/>
    <w:rsid w:val="35F719A0"/>
    <w:rsid w:val="3660007A"/>
    <w:rsid w:val="37FD2815"/>
    <w:rsid w:val="38A27F14"/>
    <w:rsid w:val="399C3681"/>
    <w:rsid w:val="3B251BE5"/>
    <w:rsid w:val="3B89136B"/>
    <w:rsid w:val="3C1B7659"/>
    <w:rsid w:val="3F8A0DF0"/>
    <w:rsid w:val="406B212F"/>
    <w:rsid w:val="42165853"/>
    <w:rsid w:val="435720D9"/>
    <w:rsid w:val="46115240"/>
    <w:rsid w:val="46EE732F"/>
    <w:rsid w:val="47235243"/>
    <w:rsid w:val="482F4911"/>
    <w:rsid w:val="49475613"/>
    <w:rsid w:val="49CE3A30"/>
    <w:rsid w:val="4EED3E9C"/>
    <w:rsid w:val="50F53A77"/>
    <w:rsid w:val="51F55A16"/>
    <w:rsid w:val="52E52E74"/>
    <w:rsid w:val="54A65E35"/>
    <w:rsid w:val="57AF56A8"/>
    <w:rsid w:val="5AD73261"/>
    <w:rsid w:val="5FAF4040"/>
    <w:rsid w:val="60525537"/>
    <w:rsid w:val="629001A9"/>
    <w:rsid w:val="63F30D3F"/>
    <w:rsid w:val="642C03FF"/>
    <w:rsid w:val="64E35BA2"/>
    <w:rsid w:val="66FB6693"/>
    <w:rsid w:val="68682B92"/>
    <w:rsid w:val="694A00A2"/>
    <w:rsid w:val="694D10C7"/>
    <w:rsid w:val="6976328D"/>
    <w:rsid w:val="6A674783"/>
    <w:rsid w:val="6B78022D"/>
    <w:rsid w:val="6BA84157"/>
    <w:rsid w:val="6BC151D7"/>
    <w:rsid w:val="6C193AA4"/>
    <w:rsid w:val="6D5627A2"/>
    <w:rsid w:val="70AD52A5"/>
    <w:rsid w:val="70F02592"/>
    <w:rsid w:val="737E5350"/>
    <w:rsid w:val="73907937"/>
    <w:rsid w:val="74407249"/>
    <w:rsid w:val="74490B64"/>
    <w:rsid w:val="75843AD1"/>
    <w:rsid w:val="75EF6E90"/>
    <w:rsid w:val="761E6AC0"/>
    <w:rsid w:val="77A60C51"/>
    <w:rsid w:val="7C2A2C71"/>
    <w:rsid w:val="7D400DF5"/>
    <w:rsid w:val="7E352C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0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3"/>
    <w:qFormat/>
    <w:uiPriority w:val="0"/>
    <w:pPr>
      <w:keepNext/>
      <w:keepLines/>
      <w:spacing w:before="260" w:after="260" w:line="416" w:lineRule="auto"/>
      <w:ind w:firstLine="0" w:firstLineChars="0"/>
      <w:outlineLvl w:val="1"/>
    </w:pPr>
    <w:rPr>
      <w:rFonts w:ascii="Arial" w:hAnsi="Arial" w:eastAsia="黑体"/>
      <w:b/>
      <w:bCs/>
      <w:sz w:val="32"/>
      <w:szCs w:val="32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Indent"/>
    <w:basedOn w:val="1"/>
    <w:qFormat/>
    <w:uiPriority w:val="0"/>
    <w:pPr>
      <w:widowControl/>
      <w:ind w:firstLine="420" w:firstLineChars="0"/>
      <w:jc w:val="left"/>
    </w:pPr>
    <w:rPr>
      <w:rFonts w:ascii="Arial" w:hAnsi="Arial"/>
      <w:szCs w:val="20"/>
    </w:rPr>
  </w:style>
  <w:style w:type="paragraph" w:styleId="4">
    <w:name w:val="Balloon Text"/>
    <w:basedOn w:val="1"/>
    <w:link w:val="8"/>
    <w:semiHidden/>
    <w:unhideWhenUsed/>
    <w:qFormat/>
    <w:uiPriority w:val="99"/>
    <w:rPr>
      <w:sz w:val="18"/>
      <w:szCs w:val="18"/>
    </w:rPr>
  </w:style>
  <w:style w:type="character" w:styleId="7">
    <w:name w:val="Hyperlink"/>
    <w:basedOn w:val="6"/>
    <w:qFormat/>
    <w:uiPriority w:val="0"/>
    <w:rPr>
      <w:color w:val="0000FF"/>
      <w:u w:val="single"/>
    </w:rPr>
  </w:style>
  <w:style w:type="character" w:customStyle="1" w:styleId="8">
    <w:name w:val="批注框文本 Char"/>
    <w:basedOn w:val="6"/>
    <w:link w:val="4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pn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969</Words>
  <Characters>986</Characters>
  <Lines>4</Lines>
  <Paragraphs>1</Paragraphs>
  <TotalTime>2</TotalTime>
  <ScaleCrop>false</ScaleCrop>
  <LinksUpToDate>false</LinksUpToDate>
  <CharactersWithSpaces>986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2021-12-02T03:37:00Z</dcterms:created>
  <dc:creator>dell</dc:creator>
  <cp:lastModifiedBy>fwz</cp:lastModifiedBy>
  <dcterms:modified xsi:type="dcterms:W3CDTF">2023-07-05T01:33:31Z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C8DCA31182C441298836901A3286445F</vt:lpwstr>
  </property>
</Properties>
</file>